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4A2E" w14:textId="77777777" w:rsidR="00E20645" w:rsidRDefault="00E20645" w:rsidP="004B7E76">
      <w:pPr>
        <w:pBdr>
          <w:bottom w:val="single" w:sz="4" w:space="1" w:color="auto"/>
        </w:pBdr>
        <w:rPr>
          <w:b/>
        </w:rPr>
      </w:pPr>
      <w:r>
        <w:rPr>
          <w:b/>
          <w:noProof/>
        </w:rPr>
        <w:drawing>
          <wp:inline distT="0" distB="0" distL="0" distR="0" wp14:anchorId="1460DC8C" wp14:editId="62F99337">
            <wp:extent cx="1905000" cy="64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ncv+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597A2" w14:textId="77777777" w:rsidR="00E20645" w:rsidRDefault="00E20645" w:rsidP="004B7E76">
      <w:pPr>
        <w:pBdr>
          <w:bottom w:val="single" w:sz="4" w:space="1" w:color="auto"/>
        </w:pBdr>
        <w:rPr>
          <w:b/>
        </w:rPr>
      </w:pPr>
    </w:p>
    <w:p w14:paraId="44370249" w14:textId="77777777" w:rsidR="00E20645" w:rsidRDefault="00E20645" w:rsidP="004B7E76">
      <w:pPr>
        <w:pBdr>
          <w:bottom w:val="single" w:sz="4" w:space="1" w:color="auto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B919334" wp14:editId="3AC8ECC9">
            <wp:extent cx="5727700" cy="11169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c-header-3-beve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609AD" w14:textId="77777777" w:rsidR="00E20645" w:rsidRDefault="00E20645" w:rsidP="00F320B5">
      <w:pPr>
        <w:pBdr>
          <w:bottom w:val="single" w:sz="4" w:space="1" w:color="auto"/>
        </w:pBdr>
        <w:rPr>
          <w:b/>
        </w:rPr>
      </w:pPr>
    </w:p>
    <w:p w14:paraId="4B8DF3A3" w14:textId="77777777" w:rsidR="002321AD" w:rsidRDefault="00E20645" w:rsidP="004B7E76">
      <w:pPr>
        <w:pBdr>
          <w:bottom w:val="single" w:sz="4" w:space="1" w:color="auto"/>
        </w:pBdr>
        <w:jc w:val="center"/>
        <w:rPr>
          <w:b/>
        </w:rPr>
      </w:pPr>
      <w:r w:rsidRPr="00E20645">
        <w:rPr>
          <w:b/>
        </w:rPr>
        <w:t xml:space="preserve">KNCV </w:t>
      </w:r>
      <w:r>
        <w:rPr>
          <w:b/>
        </w:rPr>
        <w:t>division</w:t>
      </w:r>
      <w:r w:rsidRPr="00E20645">
        <w:rPr>
          <w:b/>
        </w:rPr>
        <w:t xml:space="preserve"> </w:t>
      </w:r>
      <w:r>
        <w:rPr>
          <w:b/>
        </w:rPr>
        <w:t>C</w:t>
      </w:r>
      <w:r w:rsidRPr="00E20645">
        <w:rPr>
          <w:b/>
        </w:rPr>
        <w:t xml:space="preserve">omputational and </w:t>
      </w:r>
      <w:r>
        <w:rPr>
          <w:b/>
        </w:rPr>
        <w:t>T</w:t>
      </w:r>
      <w:r w:rsidRPr="00E20645">
        <w:rPr>
          <w:b/>
        </w:rPr>
        <w:t xml:space="preserve">heoretical </w:t>
      </w:r>
      <w:r>
        <w:rPr>
          <w:b/>
        </w:rPr>
        <w:t>C</w:t>
      </w:r>
      <w:r w:rsidRPr="00E20645">
        <w:rPr>
          <w:b/>
        </w:rPr>
        <w:t>hemistry</w:t>
      </w:r>
    </w:p>
    <w:p w14:paraId="1FC885A0" w14:textId="77777777" w:rsidR="00E20645" w:rsidRDefault="00E20645" w:rsidP="004B7E76">
      <w:pPr>
        <w:pBdr>
          <w:bottom w:val="single" w:sz="4" w:space="1" w:color="auto"/>
        </w:pBdr>
        <w:jc w:val="center"/>
        <w:rPr>
          <w:b/>
        </w:rPr>
      </w:pPr>
    </w:p>
    <w:p w14:paraId="3CFC5CCC" w14:textId="77777777" w:rsidR="00531F90" w:rsidRDefault="00E20645" w:rsidP="00171B7E">
      <w:pPr>
        <w:pBdr>
          <w:bottom w:val="single" w:sz="4" w:space="1" w:color="auto"/>
        </w:pBdr>
        <w:jc w:val="center"/>
      </w:pPr>
      <w:r>
        <w:rPr>
          <w:b/>
        </w:rPr>
        <w:t>General M</w:t>
      </w:r>
      <w:r w:rsidRPr="00E20645">
        <w:rPr>
          <w:b/>
        </w:rPr>
        <w:t xml:space="preserve">eeting of </w:t>
      </w:r>
      <w:r>
        <w:rPr>
          <w:b/>
        </w:rPr>
        <w:t>M</w:t>
      </w:r>
      <w:r w:rsidRPr="00E20645">
        <w:rPr>
          <w:b/>
        </w:rPr>
        <w:t>embers</w:t>
      </w:r>
      <w:r>
        <w:t xml:space="preserve"> </w:t>
      </w:r>
    </w:p>
    <w:p w14:paraId="0BC99128" w14:textId="0E1B00DA" w:rsidR="004B20D4" w:rsidRDefault="00F5227A" w:rsidP="00171B7E">
      <w:pPr>
        <w:pBdr>
          <w:bottom w:val="single" w:sz="4" w:space="1" w:color="auto"/>
        </w:pBdr>
        <w:jc w:val="center"/>
      </w:pPr>
      <w:r>
        <w:t>April</w:t>
      </w:r>
      <w:r w:rsidR="00E20645">
        <w:t xml:space="preserve"> </w:t>
      </w:r>
      <w:r w:rsidR="00F62B96">
        <w:t>1</w:t>
      </w:r>
      <w:r w:rsidR="00FE3560">
        <w:t>5</w:t>
      </w:r>
      <w:r w:rsidR="00F62B96" w:rsidRPr="00F62B96">
        <w:rPr>
          <w:vertAlign w:val="superscript"/>
        </w:rPr>
        <w:t>th</w:t>
      </w:r>
      <w:proofErr w:type="gramStart"/>
      <w:r w:rsidR="00F62B96">
        <w:t xml:space="preserve"> </w:t>
      </w:r>
      <w:r w:rsidR="00E20645">
        <w:t>202</w:t>
      </w:r>
      <w:r w:rsidR="00FE3560">
        <w:t>5</w:t>
      </w:r>
      <w:proofErr w:type="gramEnd"/>
    </w:p>
    <w:p w14:paraId="7623B1F3" w14:textId="78423863" w:rsidR="004B20D4" w:rsidRDefault="00F95FF0" w:rsidP="004B7E76">
      <w:pPr>
        <w:pBdr>
          <w:bottom w:val="single" w:sz="4" w:space="1" w:color="auto"/>
        </w:pBdr>
        <w:jc w:val="center"/>
      </w:pPr>
      <w:r>
        <w:t>Twente</w:t>
      </w:r>
    </w:p>
    <w:p w14:paraId="1F6108C9" w14:textId="77777777" w:rsidR="00E20645" w:rsidRDefault="00E20645" w:rsidP="00F320B5">
      <w:pPr>
        <w:pBdr>
          <w:bottom w:val="single" w:sz="4" w:space="1" w:color="auto"/>
        </w:pBdr>
        <w:rPr>
          <w:b/>
        </w:rPr>
      </w:pPr>
    </w:p>
    <w:p w14:paraId="689AC56F" w14:textId="77777777" w:rsidR="00E20645" w:rsidRDefault="00E20645" w:rsidP="004B7E76">
      <w:pPr>
        <w:pBdr>
          <w:bottom w:val="single" w:sz="4" w:space="1" w:color="auto"/>
        </w:pBdr>
        <w:jc w:val="center"/>
      </w:pPr>
      <w:r>
        <w:rPr>
          <w:b/>
        </w:rPr>
        <w:t>AGENDA</w:t>
      </w:r>
    </w:p>
    <w:p w14:paraId="149518EE" w14:textId="77777777" w:rsidR="00E20645" w:rsidRDefault="00E20645" w:rsidP="004B7E76">
      <w:pPr>
        <w:pBdr>
          <w:bottom w:val="single" w:sz="4" w:space="1" w:color="auto"/>
        </w:pBdr>
        <w:jc w:val="both"/>
      </w:pPr>
    </w:p>
    <w:p w14:paraId="36EA21A0" w14:textId="47858F47" w:rsidR="00E20645" w:rsidRDefault="0094250C" w:rsidP="004B7E76">
      <w:pPr>
        <w:pBdr>
          <w:bottom w:val="single" w:sz="4" w:space="1" w:color="auto"/>
        </w:pBdr>
        <w:jc w:val="both"/>
      </w:pPr>
      <w:r>
        <w:t>Meeting chair: Claudia Filippi</w:t>
      </w:r>
    </w:p>
    <w:p w14:paraId="4F18D5AF" w14:textId="77777777" w:rsidR="00E20645" w:rsidRDefault="00E20645" w:rsidP="004B7E76">
      <w:pPr>
        <w:pBdr>
          <w:bottom w:val="single" w:sz="4" w:space="1" w:color="auto"/>
        </w:pBdr>
        <w:jc w:val="both"/>
      </w:pPr>
    </w:p>
    <w:p w14:paraId="06CA7D42" w14:textId="0F714ABF" w:rsidR="00E20645" w:rsidRPr="006C6978" w:rsidRDefault="00E20645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 w:rsidRPr="006C6978">
        <w:rPr>
          <w:b/>
        </w:rPr>
        <w:t>1.</w:t>
      </w:r>
      <w:r w:rsidR="007B4ECE" w:rsidRPr="006C6978">
        <w:rPr>
          <w:b/>
        </w:rPr>
        <w:tab/>
      </w:r>
      <w:r w:rsidRPr="006C6978">
        <w:rPr>
          <w:b/>
        </w:rPr>
        <w:t>Opening</w:t>
      </w:r>
      <w:r w:rsidR="004B20D4">
        <w:rPr>
          <w:b/>
        </w:rPr>
        <w:t xml:space="preserve"> &amp; Announcements</w:t>
      </w:r>
    </w:p>
    <w:p w14:paraId="213408EC" w14:textId="77777777" w:rsidR="00E20645" w:rsidRDefault="00E20645" w:rsidP="004B7E76">
      <w:pPr>
        <w:pBdr>
          <w:bottom w:val="single" w:sz="4" w:space="1" w:color="auto"/>
        </w:pBdr>
        <w:ind w:left="270" w:hanging="270"/>
        <w:jc w:val="both"/>
      </w:pPr>
    </w:p>
    <w:p w14:paraId="5BB8DD9D" w14:textId="618E659F" w:rsidR="004C4B8A" w:rsidRDefault="00E20645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 w:rsidRPr="006C6978">
        <w:rPr>
          <w:b/>
        </w:rPr>
        <w:t>2.</w:t>
      </w:r>
      <w:r w:rsidR="007B4ECE" w:rsidRPr="006C6978">
        <w:rPr>
          <w:b/>
        </w:rPr>
        <w:tab/>
      </w:r>
      <w:r w:rsidR="004C4B8A" w:rsidRPr="004C4B8A">
        <w:rPr>
          <w:b/>
        </w:rPr>
        <w:t>Approval of board discretionary spending limit</w:t>
      </w:r>
    </w:p>
    <w:p w14:paraId="146539AC" w14:textId="5B367243" w:rsidR="00EC0D6E" w:rsidRPr="004E41C8" w:rsidRDefault="004C4B8A" w:rsidP="004B7E76">
      <w:pPr>
        <w:pBdr>
          <w:bottom w:val="single" w:sz="4" w:space="1" w:color="auto"/>
        </w:pBdr>
        <w:jc w:val="both"/>
        <w:rPr>
          <w:bCs/>
        </w:rPr>
      </w:pPr>
      <w:r w:rsidRPr="004C4B8A">
        <w:rPr>
          <w:bCs/>
        </w:rPr>
        <w:t xml:space="preserve">The board seeks to establish a spending threshold that does not require prior approval </w:t>
      </w:r>
      <w:r w:rsidRPr="004E41C8">
        <w:rPr>
          <w:bCs/>
        </w:rPr>
        <w:t>from the general assembly.</w:t>
      </w:r>
    </w:p>
    <w:p w14:paraId="3DA9F168" w14:textId="77777777" w:rsidR="004C4B8A" w:rsidRPr="004E41C8" w:rsidRDefault="004C4B8A" w:rsidP="004B7E76">
      <w:pPr>
        <w:pBdr>
          <w:bottom w:val="single" w:sz="4" w:space="1" w:color="auto"/>
        </w:pBdr>
        <w:ind w:left="270" w:hanging="270"/>
        <w:jc w:val="both"/>
        <w:rPr>
          <w:bCs/>
        </w:rPr>
      </w:pPr>
    </w:p>
    <w:p w14:paraId="7CF4980A" w14:textId="7D26C07B" w:rsidR="004C4B8A" w:rsidRPr="004E41C8" w:rsidRDefault="004C4B8A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 w:rsidRPr="004E41C8">
        <w:rPr>
          <w:b/>
        </w:rPr>
        <w:t xml:space="preserve">3. </w:t>
      </w:r>
      <w:r w:rsidR="0094250C" w:rsidRPr="004E41C8">
        <w:rPr>
          <w:b/>
        </w:rPr>
        <w:t>New board me</w:t>
      </w:r>
      <w:r w:rsidR="00E05F0E" w:rsidRPr="004E41C8">
        <w:rPr>
          <w:b/>
        </w:rPr>
        <w:t>mbers</w:t>
      </w:r>
    </w:p>
    <w:p w14:paraId="456B2B11" w14:textId="6C309226" w:rsidR="0094250C" w:rsidRPr="004E41C8" w:rsidRDefault="00E05F0E" w:rsidP="004B7E76">
      <w:pPr>
        <w:pBdr>
          <w:bottom w:val="single" w:sz="4" w:space="1" w:color="auto"/>
        </w:pBdr>
        <w:jc w:val="both"/>
        <w:rPr>
          <w:bCs/>
        </w:rPr>
      </w:pPr>
      <w:r w:rsidRPr="004E41C8">
        <w:rPr>
          <w:bCs/>
        </w:rPr>
        <w:t>Ferdinand Grozema and Herma Cuppen are currently serving their second three-year term on</w:t>
      </w:r>
      <w:r w:rsidRPr="004E41C8">
        <w:rPr>
          <w:bCs/>
        </w:rPr>
        <w:t xml:space="preserve"> </w:t>
      </w:r>
      <w:proofErr w:type="gramStart"/>
      <w:r w:rsidRPr="004E41C8">
        <w:rPr>
          <w:bCs/>
        </w:rPr>
        <w:t>the board</w:t>
      </w:r>
      <w:proofErr w:type="gramEnd"/>
      <w:r w:rsidRPr="004E41C8">
        <w:rPr>
          <w:bCs/>
        </w:rPr>
        <w:t xml:space="preserve"> and have expressed their intention to step down, creating an opportunity for new members to join. We are now seeking candidates to fill these upcoming vacancies.</w:t>
      </w:r>
    </w:p>
    <w:p w14:paraId="3F2B518E" w14:textId="77777777" w:rsidR="00B801FF" w:rsidRPr="004E41C8" w:rsidRDefault="00B801FF" w:rsidP="004B7E76">
      <w:pPr>
        <w:pBdr>
          <w:bottom w:val="single" w:sz="4" w:space="1" w:color="auto"/>
        </w:pBdr>
        <w:jc w:val="both"/>
        <w:rPr>
          <w:bCs/>
        </w:rPr>
      </w:pPr>
    </w:p>
    <w:p w14:paraId="6455D411" w14:textId="3B7D4F7F" w:rsidR="00856EF1" w:rsidRPr="00856EF1" w:rsidRDefault="00B801FF" w:rsidP="004B7E76">
      <w:pPr>
        <w:pBdr>
          <w:bottom w:val="single" w:sz="4" w:space="1" w:color="auto"/>
        </w:pBdr>
        <w:textAlignment w:val="center"/>
        <w:rPr>
          <w:rFonts w:ascii="Calibri" w:eastAsia="Times New Roman" w:hAnsi="Calibri" w:cs="Calibri"/>
          <w:b/>
        </w:rPr>
      </w:pPr>
      <w:r w:rsidRPr="00AF1B2B">
        <w:rPr>
          <w:b/>
        </w:rPr>
        <w:t xml:space="preserve">4. </w:t>
      </w:r>
      <w:r w:rsidR="00AF1B2B" w:rsidRPr="00AF1B2B">
        <w:rPr>
          <w:rFonts w:ascii="Calibri" w:eastAsia="Times New Roman" w:hAnsi="Calibri" w:cs="Calibri"/>
          <w:b/>
        </w:rPr>
        <w:t xml:space="preserve">Member Input: Integration of </w:t>
      </w:r>
      <w:proofErr w:type="spellStart"/>
      <w:r w:rsidR="00AF1B2B" w:rsidRPr="00AF1B2B">
        <w:rPr>
          <w:rFonts w:ascii="Calibri" w:eastAsia="Times New Roman" w:hAnsi="Calibri" w:cs="Calibri"/>
          <w:b/>
        </w:rPr>
        <w:t>Chemoinformatics</w:t>
      </w:r>
      <w:proofErr w:type="spellEnd"/>
      <w:r w:rsidR="00AF1B2B" w:rsidRPr="00AF1B2B">
        <w:rPr>
          <w:rFonts w:ascii="Calibri" w:eastAsia="Times New Roman" w:hAnsi="Calibri" w:cs="Calibri"/>
          <w:b/>
        </w:rPr>
        <w:t xml:space="preserve"> Workgroup</w:t>
      </w:r>
      <w:r w:rsidR="00856EF1">
        <w:rPr>
          <w:rFonts w:ascii="Calibri" w:eastAsia="Times New Roman" w:hAnsi="Calibri" w:cs="Calibri"/>
          <w:b/>
        </w:rPr>
        <w:br/>
      </w:r>
      <w:r w:rsidR="00856EF1" w:rsidRPr="00856EF1">
        <w:rPr>
          <w:rFonts w:ascii="Calibri" w:eastAsia="Times New Roman" w:hAnsi="Calibri" w:cs="Calibri"/>
          <w:bCs/>
        </w:rPr>
        <w:t xml:space="preserve">Exploration of member perspectives on integrating the </w:t>
      </w:r>
      <w:proofErr w:type="spellStart"/>
      <w:r w:rsidR="00856EF1" w:rsidRPr="00856EF1">
        <w:rPr>
          <w:rFonts w:ascii="Calibri" w:eastAsia="Times New Roman" w:hAnsi="Calibri" w:cs="Calibri"/>
          <w:bCs/>
        </w:rPr>
        <w:t>chemoinformatics</w:t>
      </w:r>
      <w:proofErr w:type="spellEnd"/>
      <w:r w:rsidR="00856EF1" w:rsidRPr="00856EF1">
        <w:rPr>
          <w:rFonts w:ascii="Calibri" w:eastAsia="Times New Roman" w:hAnsi="Calibri" w:cs="Calibri"/>
          <w:bCs/>
        </w:rPr>
        <w:t xml:space="preserve"> initiative as a</w:t>
      </w:r>
    </w:p>
    <w:p w14:paraId="46FED3A2" w14:textId="4C794B98" w:rsidR="00856EF1" w:rsidRPr="00856EF1" w:rsidRDefault="00856EF1" w:rsidP="004B7E76">
      <w:pPr>
        <w:pBdr>
          <w:bottom w:val="single" w:sz="4" w:space="1" w:color="auto"/>
        </w:pBdr>
        <w:textAlignment w:val="center"/>
        <w:rPr>
          <w:rFonts w:ascii="Calibri" w:eastAsia="Times New Roman" w:hAnsi="Calibri" w:cs="Calibri"/>
          <w:bCs/>
        </w:rPr>
      </w:pPr>
      <w:r w:rsidRPr="00856EF1">
        <w:rPr>
          <w:rFonts w:ascii="Calibri" w:eastAsia="Times New Roman" w:hAnsi="Calibri" w:cs="Calibri"/>
          <w:bCs/>
        </w:rPr>
        <w:t>workgroup within the CTC division.</w:t>
      </w:r>
    </w:p>
    <w:p w14:paraId="666EAB5E" w14:textId="77777777" w:rsidR="00AF1B2B" w:rsidRDefault="00AF1B2B" w:rsidP="004B7E76">
      <w:pPr>
        <w:pBdr>
          <w:bottom w:val="single" w:sz="4" w:space="1" w:color="auto"/>
        </w:pBdr>
        <w:textAlignment w:val="center"/>
        <w:rPr>
          <w:b/>
        </w:rPr>
      </w:pPr>
    </w:p>
    <w:p w14:paraId="15232D5A" w14:textId="63E3E537" w:rsidR="006E44B1" w:rsidRPr="006070A6" w:rsidRDefault="006E44B1" w:rsidP="004B7E76">
      <w:pPr>
        <w:pBdr>
          <w:bottom w:val="single" w:sz="4" w:space="1" w:color="auto"/>
        </w:pBdr>
        <w:textAlignment w:val="center"/>
        <w:rPr>
          <w:b/>
        </w:rPr>
      </w:pPr>
      <w:r w:rsidRPr="006070A6">
        <w:rPr>
          <w:b/>
        </w:rPr>
        <w:t xml:space="preserve">5. </w:t>
      </w:r>
      <w:r w:rsidR="006070A6" w:rsidRPr="006070A6">
        <w:rPr>
          <w:b/>
        </w:rPr>
        <w:t xml:space="preserve">Summary </w:t>
      </w:r>
      <w:r w:rsidR="006070A6" w:rsidRPr="006070A6">
        <w:rPr>
          <w:rFonts w:ascii="Calibri" w:eastAsia="Times New Roman" w:hAnsi="Calibri" w:cs="Calibri"/>
          <w:b/>
          <w:bCs/>
        </w:rPr>
        <w:t>Han-sur-Lesse</w:t>
      </w:r>
      <w:r w:rsidR="00F538BC">
        <w:rPr>
          <w:rFonts w:ascii="Calibri" w:eastAsia="Times New Roman" w:hAnsi="Calibri" w:cs="Calibri"/>
          <w:b/>
          <w:bCs/>
        </w:rPr>
        <w:t xml:space="preserve"> Winterschool</w:t>
      </w:r>
    </w:p>
    <w:p w14:paraId="2B3B84C5" w14:textId="77777777" w:rsidR="004C4B8A" w:rsidRPr="004E41C8" w:rsidRDefault="004C4B8A" w:rsidP="006070A6">
      <w:pPr>
        <w:pBdr>
          <w:bottom w:val="single" w:sz="4" w:space="1" w:color="auto"/>
        </w:pBdr>
        <w:jc w:val="both"/>
        <w:rPr>
          <w:b/>
        </w:rPr>
      </w:pPr>
    </w:p>
    <w:p w14:paraId="02D118D4" w14:textId="4219ED49" w:rsidR="00E20645" w:rsidRPr="004E41C8" w:rsidRDefault="006E44B1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>
        <w:rPr>
          <w:b/>
        </w:rPr>
        <w:t>6</w:t>
      </w:r>
      <w:r w:rsidR="00E20645" w:rsidRPr="004E41C8">
        <w:rPr>
          <w:b/>
        </w:rPr>
        <w:t>.</w:t>
      </w:r>
      <w:r w:rsidR="007B4ECE" w:rsidRPr="004E41C8">
        <w:rPr>
          <w:b/>
          <w:iCs/>
        </w:rPr>
        <w:tab/>
      </w:r>
      <w:r w:rsidR="00F5227A" w:rsidRPr="004E41C8">
        <w:rPr>
          <w:b/>
          <w:iCs/>
        </w:rPr>
        <w:t>KNCV</w:t>
      </w:r>
      <w:r w:rsidR="009207ED" w:rsidRPr="004E41C8">
        <w:rPr>
          <w:b/>
          <w:iCs/>
        </w:rPr>
        <w:t>-</w:t>
      </w:r>
      <w:r w:rsidR="00F5227A" w:rsidRPr="004E41C8">
        <w:rPr>
          <w:b/>
          <w:iCs/>
        </w:rPr>
        <w:t xml:space="preserve">CTC </w:t>
      </w:r>
      <w:r w:rsidR="004B20D4" w:rsidRPr="004E41C8">
        <w:rPr>
          <w:b/>
          <w:iCs/>
        </w:rPr>
        <w:t>Symposium 202</w:t>
      </w:r>
      <w:r w:rsidR="004C4B8A" w:rsidRPr="004E41C8">
        <w:rPr>
          <w:b/>
          <w:iCs/>
        </w:rPr>
        <w:t>6</w:t>
      </w:r>
    </w:p>
    <w:p w14:paraId="2AB22507" w14:textId="77777777" w:rsidR="00E20645" w:rsidRPr="004E41C8" w:rsidRDefault="00E20645" w:rsidP="004B7E76">
      <w:pPr>
        <w:pBdr>
          <w:bottom w:val="single" w:sz="4" w:space="1" w:color="auto"/>
        </w:pBdr>
        <w:ind w:left="270" w:hanging="270"/>
        <w:jc w:val="both"/>
      </w:pPr>
    </w:p>
    <w:p w14:paraId="0F43573D" w14:textId="593FC462" w:rsidR="00E20645" w:rsidRPr="004E41C8" w:rsidRDefault="006E44B1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>
        <w:rPr>
          <w:b/>
        </w:rPr>
        <w:t>7</w:t>
      </w:r>
      <w:r w:rsidR="00E20645" w:rsidRPr="004E41C8">
        <w:rPr>
          <w:b/>
        </w:rPr>
        <w:t>.</w:t>
      </w:r>
      <w:r w:rsidR="007B4ECE" w:rsidRPr="004E41C8">
        <w:rPr>
          <w:b/>
        </w:rPr>
        <w:tab/>
      </w:r>
      <w:r w:rsidR="00E20645" w:rsidRPr="004E41C8">
        <w:rPr>
          <w:b/>
        </w:rPr>
        <w:t>Any other business</w:t>
      </w:r>
    </w:p>
    <w:p w14:paraId="25767389" w14:textId="77777777" w:rsidR="00E20645" w:rsidRPr="004E41C8" w:rsidRDefault="00E20645" w:rsidP="004B7E76">
      <w:pPr>
        <w:pBdr>
          <w:bottom w:val="single" w:sz="4" w:space="1" w:color="auto"/>
        </w:pBdr>
        <w:ind w:left="270" w:hanging="270"/>
        <w:jc w:val="both"/>
      </w:pPr>
    </w:p>
    <w:p w14:paraId="4C3B2756" w14:textId="70AEC1E3" w:rsidR="00E20645" w:rsidRPr="004E41C8" w:rsidRDefault="006E44B1" w:rsidP="004B7E76">
      <w:pPr>
        <w:pBdr>
          <w:bottom w:val="single" w:sz="4" w:space="1" w:color="auto"/>
        </w:pBdr>
        <w:ind w:left="270" w:hanging="270"/>
        <w:jc w:val="both"/>
        <w:rPr>
          <w:b/>
        </w:rPr>
      </w:pPr>
      <w:r>
        <w:rPr>
          <w:b/>
        </w:rPr>
        <w:t>8</w:t>
      </w:r>
      <w:r w:rsidR="00E20645" w:rsidRPr="004E41C8">
        <w:rPr>
          <w:b/>
        </w:rPr>
        <w:t>.</w:t>
      </w:r>
      <w:r w:rsidR="007B4ECE" w:rsidRPr="004E41C8">
        <w:rPr>
          <w:b/>
        </w:rPr>
        <w:tab/>
      </w:r>
      <w:r w:rsidR="00E20645" w:rsidRPr="004E41C8">
        <w:rPr>
          <w:b/>
        </w:rPr>
        <w:t>Closing</w:t>
      </w:r>
    </w:p>
    <w:sectPr w:rsidR="00E20645" w:rsidRPr="004E41C8" w:rsidSect="00CF49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1392E"/>
    <w:multiLevelType w:val="multilevel"/>
    <w:tmpl w:val="CE6E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20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5"/>
    <w:rsid w:val="0002639C"/>
    <w:rsid w:val="0008207E"/>
    <w:rsid w:val="00171B7E"/>
    <w:rsid w:val="00177595"/>
    <w:rsid w:val="001B46CE"/>
    <w:rsid w:val="00207579"/>
    <w:rsid w:val="002321AD"/>
    <w:rsid w:val="00281AFF"/>
    <w:rsid w:val="00303FAB"/>
    <w:rsid w:val="00343769"/>
    <w:rsid w:val="004B20D4"/>
    <w:rsid w:val="004B7E76"/>
    <w:rsid w:val="004C4B8A"/>
    <w:rsid w:val="004D5B9F"/>
    <w:rsid w:val="004E41C8"/>
    <w:rsid w:val="00521692"/>
    <w:rsid w:val="00531F90"/>
    <w:rsid w:val="006070A6"/>
    <w:rsid w:val="00644486"/>
    <w:rsid w:val="0067342C"/>
    <w:rsid w:val="006C4FFF"/>
    <w:rsid w:val="006C6978"/>
    <w:rsid w:val="006E44B1"/>
    <w:rsid w:val="00764CE7"/>
    <w:rsid w:val="007727FD"/>
    <w:rsid w:val="007B323A"/>
    <w:rsid w:val="007B4ECE"/>
    <w:rsid w:val="008208D9"/>
    <w:rsid w:val="00826F9A"/>
    <w:rsid w:val="00844594"/>
    <w:rsid w:val="00856EF1"/>
    <w:rsid w:val="00873F33"/>
    <w:rsid w:val="009207ED"/>
    <w:rsid w:val="0094250C"/>
    <w:rsid w:val="009A41A9"/>
    <w:rsid w:val="009D6B78"/>
    <w:rsid w:val="00A02241"/>
    <w:rsid w:val="00AC4CA6"/>
    <w:rsid w:val="00AF1B2B"/>
    <w:rsid w:val="00B02CFD"/>
    <w:rsid w:val="00B5566E"/>
    <w:rsid w:val="00B76033"/>
    <w:rsid w:val="00B801FF"/>
    <w:rsid w:val="00C101A6"/>
    <w:rsid w:val="00C777D0"/>
    <w:rsid w:val="00CF4911"/>
    <w:rsid w:val="00D937D8"/>
    <w:rsid w:val="00E05F0E"/>
    <w:rsid w:val="00E20645"/>
    <w:rsid w:val="00E24C60"/>
    <w:rsid w:val="00E47BEF"/>
    <w:rsid w:val="00EB1736"/>
    <w:rsid w:val="00EC0D6E"/>
    <w:rsid w:val="00F320B5"/>
    <w:rsid w:val="00F352F9"/>
    <w:rsid w:val="00F5227A"/>
    <w:rsid w:val="00F538BC"/>
    <w:rsid w:val="00F578A4"/>
    <w:rsid w:val="00F62B96"/>
    <w:rsid w:val="00F86961"/>
    <w:rsid w:val="00F95FF0"/>
    <w:rsid w:val="00FA4FEB"/>
    <w:rsid w:val="00FE3560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82A83"/>
  <w15:chartTrackingRefBased/>
  <w15:docId w15:val="{8DF5F030-3279-0C43-8CEE-7BE4C281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24C60"/>
    <w:rPr>
      <w:b/>
      <w:bCs/>
    </w:rPr>
  </w:style>
  <w:style w:type="character" w:styleId="Hyperlink">
    <w:name w:val="Hyperlink"/>
    <w:basedOn w:val="DefaultParagraphFont"/>
    <w:uiPriority w:val="99"/>
    <w:unhideWhenUsed/>
    <w:rsid w:val="009D6B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3F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 Amsterdam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Bickelhaupt</dc:creator>
  <cp:keywords/>
  <dc:description/>
  <cp:lastModifiedBy>Filot, Ivo</cp:lastModifiedBy>
  <cp:revision>38</cp:revision>
  <dcterms:created xsi:type="dcterms:W3CDTF">2024-04-15T19:01:00Z</dcterms:created>
  <dcterms:modified xsi:type="dcterms:W3CDTF">2025-03-28T08:40:00Z</dcterms:modified>
</cp:coreProperties>
</file>